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B" w:rsidRDefault="007704E1" w:rsidP="00D0635B">
      <w:pPr>
        <w:pStyle w:val="2"/>
        <w:spacing w:before="0" w:line="276" w:lineRule="auto"/>
        <w:ind w:left="0"/>
        <w:rPr>
          <w:w w:val="105"/>
          <w:sz w:val="28"/>
          <w:szCs w:val="28"/>
          <w:lang w:val="uz-Cyrl-UZ"/>
        </w:rPr>
      </w:pPr>
      <w:r>
        <w:rPr>
          <w:w w:val="105"/>
          <w:sz w:val="28"/>
          <w:szCs w:val="28"/>
          <w:lang w:val="uz-Cyrl-UZ"/>
        </w:rPr>
        <w:t xml:space="preserve">Tuproq bonitirovkasi va yer resurslaridan foydalanish ta’lim yo‘nalishi </w:t>
      </w:r>
      <w:r w:rsidR="006130CA" w:rsidRPr="006130CA">
        <w:rPr>
          <w:w w:val="105"/>
          <w:sz w:val="28"/>
          <w:szCs w:val="28"/>
          <w:lang w:val="uz-Cyrl-UZ"/>
        </w:rPr>
        <w:t xml:space="preserve">uchun mutaxassislik fanidan </w:t>
      </w:r>
      <w:r>
        <w:rPr>
          <w:w w:val="105"/>
          <w:sz w:val="28"/>
          <w:szCs w:val="28"/>
          <w:lang w:val="uz-Cyrl-UZ"/>
        </w:rPr>
        <w:t>suhbat savollari</w:t>
      </w:r>
    </w:p>
    <w:p w:rsidR="009D095D" w:rsidRPr="00DC57A2" w:rsidRDefault="009D095D" w:rsidP="00D0635B">
      <w:pPr>
        <w:pStyle w:val="2"/>
        <w:spacing w:before="0" w:line="276" w:lineRule="auto"/>
        <w:ind w:left="0"/>
        <w:rPr>
          <w:w w:val="105"/>
          <w:sz w:val="28"/>
          <w:szCs w:val="28"/>
          <w:lang w:val="uz-Cyrl-UZ"/>
        </w:rPr>
      </w:pPr>
      <w:bookmarkStart w:id="0" w:name="_GoBack"/>
      <w:bookmarkEnd w:id="0"/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Tuproqshunoslik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fanining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rivojlanish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tarixi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sxemasi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profilining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shakllanishi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Tuproqshunoslik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fanining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rivojlanish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tarixi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 w:rsidR="00FB3C6A">
        <w:rPr>
          <w:b w:val="0"/>
          <w:w w:val="105"/>
          <w:sz w:val="28"/>
          <w:szCs w:val="28"/>
          <w:lang w:val="uz-Cyrl-UZ"/>
        </w:rPr>
        <w:t xml:space="preserve"> 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Orlov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N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Antipov</w:t>
      </w:r>
      <w:r w:rsidRPr="00DC57A2">
        <w:rPr>
          <w:b w:val="0"/>
          <w:w w:val="105"/>
          <w:sz w:val="28"/>
          <w:szCs w:val="28"/>
          <w:lang w:val="uz-Cyrl-UZ"/>
        </w:rPr>
        <w:t xml:space="preserve"> – </w:t>
      </w:r>
      <w:r>
        <w:rPr>
          <w:b w:val="0"/>
          <w:w w:val="105"/>
          <w:sz w:val="28"/>
          <w:szCs w:val="28"/>
          <w:lang w:val="uz-Cyrl-UZ"/>
        </w:rPr>
        <w:t>Karataev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Pankov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N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V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Kimberg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U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Umarov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M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Rasulov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N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B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Baxodirov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Maxsudov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Turapov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Qo‘ziyev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Mirzajonov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olimlarning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roli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mohiyati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qatlamlari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="00FB3C6A">
        <w:rPr>
          <w:b w:val="0"/>
          <w:w w:val="105"/>
          <w:sz w:val="28"/>
          <w:szCs w:val="28"/>
          <w:lang w:val="uz-Cyrl-UZ"/>
        </w:rPr>
        <w:t>.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nurashi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tasirida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yotqiziqlar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nurash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minerallar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Birlamchi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minerallar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FB3C6A" w:rsidRDefault="00FB3C6A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 xml:space="preserve">minerallar. </w:t>
      </w:r>
      <w:r w:rsidR="00D0635B">
        <w:rPr>
          <w:b w:val="0"/>
          <w:w w:val="105"/>
          <w:sz w:val="28"/>
          <w:szCs w:val="28"/>
          <w:lang w:val="uz-Cyrl-UZ"/>
        </w:rPr>
        <w:t>Ikkilamchi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minerallarning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tarqalish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qonuniyati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uning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tuproq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agronomik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xususiyatiga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tasiri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profilining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Mexanik elementlarning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FB3C6A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Mexanik elementlarning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E5613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Mexanik elementlar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klassifikatsiyasi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457313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qattiq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fazasining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solishtirma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massasi</w:t>
      </w:r>
      <w:r w:rsidR="00457313">
        <w:rPr>
          <w:b w:val="0"/>
          <w:w w:val="105"/>
          <w:sz w:val="28"/>
          <w:szCs w:val="28"/>
          <w:lang w:val="uz-Cyrl-UZ"/>
        </w:rPr>
        <w:t>.</w:t>
      </w:r>
    </w:p>
    <w:p w:rsidR="00457313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hajm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og‘irligi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457313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g‘ovakligi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457313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yaxshilash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yo‘llari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strukturasi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="007D4344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strukturasining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Strukturasining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Strukturaning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sig‘imi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o‘tkazuvchanligi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ko‘tarish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qobiliyati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O‘simliklar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o‘zlashtira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7D4344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26.</w:t>
      </w:r>
      <w:r w:rsidR="00D0635B">
        <w:rPr>
          <w:b w:val="0"/>
          <w:w w:val="105"/>
          <w:sz w:val="28"/>
          <w:szCs w:val="28"/>
          <w:lang w:val="uz-Cyrl-UZ"/>
        </w:rPr>
        <w:t>Tuproq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atmosfera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havosi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orasidagi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gaz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almashinuvi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havo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havo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rejimi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yaxshilash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tadbirlari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organik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qismini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gumusi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bo‘lishida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evolyutsiyasida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gumusning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hozirgi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zamon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qarashlari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organik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o‘zgaruvchan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qismi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bo‘lishidagi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oraliq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gumusli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yuqori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dispers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birikkan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Har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boshqarish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yo‘llari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saqlash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degumifikatsiyasiga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tadbirlar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Yashil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o‘simliklar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organik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qismini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manbai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qoldiqlarining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qoldiqlari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jarayonining energetik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manbai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faunasi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mikroorganizmlar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jonzotlar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unumdorlikdagi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uning eng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murakkab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xarakterlanadi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kechadigan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ko‘plab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jarayonlarga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bog‘liqligi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7D4344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sun’iy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potentsial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effektiv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nisbiy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unumdorliklar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to‘g‘risida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tiklash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borasidagi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hozirgi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zamon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talablari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tadbirlar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singdirish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kolloid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zarrachalar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kolloid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zarrachalarining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singdirilgan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kationlar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anionlar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reaktsiyasi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kislotaliligi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ishqoriyligi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buferligi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strukturaning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ahamiyati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strukturasi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organik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boshqa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faktorlarga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bog‘liqligi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yaxshilash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-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rayonlashtirishda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taksonomik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birliklarining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sist</w:t>
      </w:r>
      <w:r w:rsidR="007D4344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emasi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Agrotuproq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rayonlashtirish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tartiblari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resurslardan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samarali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unumdorlik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sodir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potentsialligi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insonlar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faoliyatining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okrug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viloyatlar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ta’sirflash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genezisi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geografiyasi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rayonlashtirish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genezisi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tadqiqotlar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Och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AC2119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Tipik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To‘q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tekislik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okruglarga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bo‘linishi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viloyatlar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yaylov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pichanzorlari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MDH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Podzollashgan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chimli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chimli</w:t>
      </w:r>
      <w:r w:rsidRPr="00DC57A2">
        <w:rPr>
          <w:b w:val="0"/>
          <w:w w:val="105"/>
          <w:sz w:val="28"/>
          <w:szCs w:val="28"/>
          <w:lang w:val="uz-Cyrl-UZ"/>
        </w:rPr>
        <w:t xml:space="preserve"> – </w:t>
      </w:r>
      <w:r>
        <w:rPr>
          <w:b w:val="0"/>
          <w:w w:val="105"/>
          <w:sz w:val="28"/>
          <w:szCs w:val="28"/>
          <w:lang w:val="uz-Cyrl-UZ"/>
        </w:rPr>
        <w:t>podzollashgan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Chimli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Chimli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qatlamlarining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Chimli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podzol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qatlamlarning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Botqoqli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Botqoq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Botqoqlanish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Botqoq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lastRenderedPageBreak/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O‘rmon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dasht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tuproqlarninggenezisi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chegarasi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iqlimi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Kashtan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Moddalarning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aylanishidagi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Qurg‘oqchilikka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rejimini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boshqarish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shamol eroziyasiga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Sho‘rlangan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Sho‘rxoq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sho‘rxoqlangan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melioratsiyasi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genezisi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chegarasi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iqlim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qatlamining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mineralogik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kimyoviytarkibivasuv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O‘tloqi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qoratuproqlar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mintaqa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kompleksliligi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tuproqlarningo‘zgarishi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tuproklardan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qo‘ng‘ir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taqirlar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taqirli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Agronomik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meliorativ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dehqonchilikda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bu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o‘zlashtirish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Qum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qumli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maydoni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samarali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yo‘llari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E6FF6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Gidromorf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tabiata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introzonal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gidromorf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iqlimi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xususiyaitlari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gidromorf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Ikki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sabablari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allyuvial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saz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Qatlamlari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D0635B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oishirish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yo‘llari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Och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tipik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Eroziya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unumdorligiga eroziyaning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tasiri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 eroziyadan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muhofazalash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697CA2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 w:rsidRPr="00697CA2">
        <w:rPr>
          <w:b w:val="0"/>
          <w:w w:val="105"/>
          <w:sz w:val="28"/>
          <w:szCs w:val="28"/>
          <w:lang w:val="uz-Cyrl-UZ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erdan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oqilona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foydalanish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tuproqni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muhofaza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qilish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tabiiy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resurslarni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qo‘riqlash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hamda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ulardan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foydalanish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degradatsiyasining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ta’sir etuvchi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omillar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degradatsiyasining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sabablari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degradatsiyasi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Degradatsiyaga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uchragan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faolligi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k-UA"/>
        </w:rPr>
      </w:pPr>
      <w:r>
        <w:rPr>
          <w:b w:val="0"/>
          <w:w w:val="105"/>
          <w:sz w:val="28"/>
          <w:szCs w:val="28"/>
          <w:lang w:val="uz-Cyrl-UZ"/>
        </w:rPr>
        <w:t>Ch</w:t>
      </w:r>
      <w:r>
        <w:rPr>
          <w:b w:val="0"/>
          <w:w w:val="105"/>
          <w:sz w:val="28"/>
          <w:szCs w:val="28"/>
          <w:lang w:val="uk-UA"/>
        </w:rPr>
        <w:t>o‘llanishjarayonlari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va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tuproqdegradatsiyasi</w:t>
      </w:r>
      <w:r w:rsidR="00697CA2">
        <w:rPr>
          <w:b w:val="0"/>
          <w:w w:val="105"/>
          <w:sz w:val="28"/>
          <w:szCs w:val="28"/>
          <w:lang w:val="uk-UA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k-UA"/>
        </w:rPr>
      </w:pPr>
      <w:r>
        <w:rPr>
          <w:b w:val="0"/>
          <w:w w:val="105"/>
          <w:sz w:val="28"/>
          <w:szCs w:val="28"/>
          <w:lang w:val="uk-UA"/>
        </w:rPr>
        <w:t>Iqlim</w:t>
      </w:r>
      <w:r w:rsidR="00697C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o‘zgarishi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va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tuproq</w:t>
      </w:r>
      <w:r w:rsidR="00697C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degradatsiyasi</w:t>
      </w:r>
      <w:r w:rsidRPr="00DC57A2">
        <w:rPr>
          <w:b w:val="0"/>
          <w:w w:val="105"/>
          <w:sz w:val="28"/>
          <w:szCs w:val="28"/>
          <w:lang w:val="uk-UA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k-UA"/>
        </w:rPr>
      </w:pPr>
      <w:r>
        <w:rPr>
          <w:b w:val="0"/>
          <w:w w:val="105"/>
          <w:sz w:val="28"/>
          <w:szCs w:val="28"/>
          <w:lang w:val="uk-UA"/>
        </w:rPr>
        <w:t>Degradatsiyaga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uchragan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tuproqlarni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muhofazalashda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innovatsion</w:t>
      </w:r>
      <w:r w:rsidRPr="00DC57A2">
        <w:rPr>
          <w:b w:val="0"/>
          <w:w w:val="105"/>
          <w:sz w:val="28"/>
          <w:szCs w:val="28"/>
          <w:lang w:val="uk-UA"/>
        </w:rPr>
        <w:t xml:space="preserve"> </w:t>
      </w:r>
      <w:r>
        <w:rPr>
          <w:b w:val="0"/>
          <w:w w:val="105"/>
          <w:sz w:val="28"/>
          <w:szCs w:val="28"/>
          <w:lang w:val="uk-UA"/>
        </w:rPr>
        <w:t>texnologiyalar</w:t>
      </w:r>
      <w:r w:rsidR="00697CA2">
        <w:rPr>
          <w:b w:val="0"/>
          <w:w w:val="105"/>
          <w:sz w:val="28"/>
          <w:szCs w:val="28"/>
          <w:lang w:val="uk-UA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Gelli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Sulfat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nordontuproqlarning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And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(</w:t>
      </w:r>
      <w:r>
        <w:rPr>
          <w:b w:val="0"/>
          <w:w w:val="105"/>
          <w:sz w:val="28"/>
          <w:szCs w:val="28"/>
          <w:lang w:val="uz-Cyrl-UZ"/>
        </w:rPr>
        <w:t>andsoils</w:t>
      </w:r>
      <w:r w:rsidRPr="00DC57A2">
        <w:rPr>
          <w:b w:val="0"/>
          <w:w w:val="105"/>
          <w:sz w:val="28"/>
          <w:szCs w:val="28"/>
          <w:lang w:val="uz-Cyrl-UZ"/>
        </w:rPr>
        <w:t xml:space="preserve">)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Gipsning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shakllanishi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Eroziyalangan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O‘rmon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Nam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subtropik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qizil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sariq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iqlim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Qizil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sariq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Kashtan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ferrolit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sariq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bo‘linishi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tasnifi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Introzonal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qonuniyatga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sho‘rtoblar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sho‘rxoklar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solodlarni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tabiatda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Sho‘rxoklarni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Sho‘rxok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sho‘rxoklangan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melioratsiyasi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natijasida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ikkilamchi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melioratsiyasi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697CA2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en-US"/>
        </w:rPr>
        <w:t>O</w:t>
      </w:r>
      <w:r w:rsidR="00D0635B">
        <w:rPr>
          <w:b w:val="0"/>
          <w:w w:val="105"/>
          <w:sz w:val="28"/>
          <w:szCs w:val="28"/>
          <w:lang w:val="uz-Cyrl-UZ"/>
        </w:rPr>
        <w:t>‘zbekiston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proofErr w:type="gramStart"/>
      <w:r w:rsidR="00D0635B">
        <w:rPr>
          <w:b w:val="0"/>
          <w:w w:val="105"/>
          <w:sz w:val="28"/>
          <w:szCs w:val="28"/>
          <w:lang w:val="uz-Cyrl-UZ"/>
        </w:rPr>
        <w:t>tog‘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mintaqalarining</w:t>
      </w:r>
      <w:proofErr w:type="gramEnd"/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tabiiy</w:t>
      </w:r>
      <w:r w:rsidR="00D0635B" w:rsidRPr="00DC57A2">
        <w:rPr>
          <w:b w:val="0"/>
          <w:w w:val="105"/>
          <w:sz w:val="28"/>
          <w:szCs w:val="28"/>
          <w:lang w:val="uz-Cyrl-UZ"/>
        </w:rPr>
        <w:t>-</w:t>
      </w:r>
      <w:r w:rsidR="00D0635B">
        <w:rPr>
          <w:b w:val="0"/>
          <w:w w:val="105"/>
          <w:sz w:val="28"/>
          <w:szCs w:val="28"/>
          <w:lang w:val="uz-Cyrl-UZ"/>
        </w:rPr>
        <w:t>iqlim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relef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sharoit</w:t>
      </w:r>
      <w:r w:rsidR="00D0635B" w:rsidRPr="00DC57A2">
        <w:rPr>
          <w:b w:val="0"/>
          <w:w w:val="105"/>
          <w:sz w:val="28"/>
          <w:szCs w:val="28"/>
          <w:lang w:val="uz-Cyrl-UZ"/>
        </w:rPr>
        <w:t>-</w:t>
      </w:r>
      <w:r w:rsidR="00D0635B">
        <w:rPr>
          <w:b w:val="0"/>
          <w:w w:val="105"/>
          <w:sz w:val="28"/>
          <w:szCs w:val="28"/>
          <w:lang w:val="uz-Cyrl-UZ"/>
        </w:rPr>
        <w:t>larining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 </w:t>
      </w:r>
      <w:r w:rsidR="00D0635B">
        <w:rPr>
          <w:b w:val="0"/>
          <w:w w:val="105"/>
          <w:sz w:val="28"/>
          <w:szCs w:val="28"/>
          <w:lang w:val="uz-Cyrl-UZ"/>
        </w:rPr>
        <w:t>murakkabligi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tuproqlarining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xilma</w:t>
      </w:r>
      <w:r w:rsidR="00D0635B" w:rsidRPr="00DC57A2">
        <w:rPr>
          <w:b w:val="0"/>
          <w:w w:val="105"/>
          <w:sz w:val="28"/>
          <w:szCs w:val="28"/>
          <w:lang w:val="uz-Cyrl-UZ"/>
        </w:rPr>
        <w:t>-</w:t>
      </w:r>
      <w:r w:rsidR="00D0635B">
        <w:rPr>
          <w:b w:val="0"/>
          <w:w w:val="105"/>
          <w:sz w:val="28"/>
          <w:szCs w:val="28"/>
          <w:lang w:val="uz-Cyrl-UZ"/>
        </w:rPr>
        <w:t>xilligi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sistemasining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viloyatlarida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barglarning ekspozitsiyasi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qiyalik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kuchli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 ekanligi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to‘g‘risida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tip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tipchalarini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xalq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xosligi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genezisi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evolyutsiyasi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klassifikatsiyasi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 eroziyasi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muhofazasi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oqilona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iqlim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suv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meliorativ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xolatini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yaxshilash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tadbirlari</w:t>
      </w:r>
      <w:r w:rsidR="00697CA2">
        <w:rPr>
          <w:b w:val="0"/>
          <w:w w:val="105"/>
          <w:sz w:val="28"/>
          <w:szCs w:val="28"/>
          <w:lang w:val="uz-Cyrl-UZ"/>
        </w:rPr>
        <w:t>.</w:t>
      </w:r>
    </w:p>
    <w:p w:rsidR="00697C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yaylov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ko‘rsatkichlari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yo‘llari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Yaylov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sanoat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chiqindilari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ifloslanishi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radioaktiv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ifloslanishi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neft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neft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mahsulotlari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ifloslanish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Zaxarli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og‘ir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metallar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texnogen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chiqindilarning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manbalari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hamda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zarari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Tuprokda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 elementlar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mikdori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qabul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meyor</w:t>
      </w:r>
      <w:r w:rsidRPr="00DC57A2">
        <w:rPr>
          <w:b w:val="0"/>
          <w:w w:val="105"/>
          <w:sz w:val="28"/>
          <w:szCs w:val="28"/>
          <w:lang w:val="uz-Cyrl-UZ"/>
        </w:rPr>
        <w:t xml:space="preserve"> (</w:t>
      </w:r>
      <w:r>
        <w:rPr>
          <w:b w:val="0"/>
          <w:w w:val="105"/>
          <w:sz w:val="28"/>
          <w:szCs w:val="28"/>
          <w:lang w:val="uz-Cyrl-UZ"/>
        </w:rPr>
        <w:t>KKM</w:t>
      </w:r>
      <w:r w:rsidRPr="00DC57A2">
        <w:rPr>
          <w:b w:val="0"/>
          <w:w w:val="105"/>
          <w:sz w:val="28"/>
          <w:szCs w:val="28"/>
          <w:lang w:val="uz-Cyrl-UZ"/>
        </w:rPr>
        <w:t xml:space="preserve">) </w:t>
      </w:r>
      <w:r>
        <w:rPr>
          <w:b w:val="0"/>
          <w:w w:val="105"/>
          <w:sz w:val="28"/>
          <w:szCs w:val="28"/>
          <w:lang w:val="uz-Cyrl-UZ"/>
        </w:rPr>
        <w:t>ko‘rsatkichi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ifloslanishning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olamiga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tasiri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D0635B" w:rsidRPr="00DC57A2" w:rsidRDefault="00D0635B" w:rsidP="00E661F0">
      <w:pPr>
        <w:pStyle w:val="2"/>
        <w:numPr>
          <w:ilvl w:val="0"/>
          <w:numId w:val="9"/>
        </w:numPr>
        <w:spacing w:before="0" w:line="276" w:lineRule="auto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Zaxarli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texnogen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chiqindilar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ifloslanishning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oldini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tadbirlari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D0635B" w:rsidRPr="00DC57A2" w:rsidRDefault="00D0635B" w:rsidP="00E661F0">
      <w:pPr>
        <w:pStyle w:val="2"/>
        <w:spacing w:before="0" w:line="276" w:lineRule="auto"/>
        <w:ind w:left="360"/>
        <w:rPr>
          <w:w w:val="105"/>
          <w:sz w:val="28"/>
          <w:szCs w:val="28"/>
          <w:lang w:val="uz-Cyrl-UZ"/>
        </w:rPr>
      </w:pPr>
      <w:r>
        <w:rPr>
          <w:w w:val="105"/>
          <w:sz w:val="28"/>
          <w:szCs w:val="28"/>
          <w:lang w:val="uz-Cyrl-UZ"/>
        </w:rPr>
        <w:t>TUPROQ</w:t>
      </w:r>
      <w:r w:rsidRPr="00DC57A2">
        <w:rPr>
          <w:w w:val="105"/>
          <w:sz w:val="28"/>
          <w:szCs w:val="28"/>
          <w:lang w:val="uz-Cyrl-UZ"/>
        </w:rPr>
        <w:t xml:space="preserve"> </w:t>
      </w:r>
      <w:r>
        <w:rPr>
          <w:w w:val="105"/>
          <w:sz w:val="28"/>
          <w:szCs w:val="28"/>
          <w:lang w:val="uz-Cyrl-UZ"/>
        </w:rPr>
        <w:t>BONITIROVKASI</w:t>
      </w:r>
      <w:r w:rsidRPr="00DC57A2">
        <w:rPr>
          <w:w w:val="105"/>
          <w:sz w:val="28"/>
          <w:szCs w:val="28"/>
          <w:lang w:val="uz-Cyrl-UZ"/>
        </w:rPr>
        <w:t xml:space="preserve"> </w:t>
      </w:r>
      <w:r>
        <w:rPr>
          <w:w w:val="105"/>
          <w:sz w:val="28"/>
          <w:szCs w:val="28"/>
          <w:lang w:val="uz-Cyrl-UZ"/>
        </w:rPr>
        <w:t>VA</w:t>
      </w:r>
      <w:r w:rsidRPr="00DC57A2">
        <w:rPr>
          <w:w w:val="105"/>
          <w:sz w:val="28"/>
          <w:szCs w:val="28"/>
          <w:lang w:val="uz-Cyrl-UZ"/>
        </w:rPr>
        <w:t xml:space="preserve"> </w:t>
      </w:r>
      <w:r>
        <w:rPr>
          <w:w w:val="105"/>
          <w:sz w:val="28"/>
          <w:szCs w:val="28"/>
          <w:lang w:val="uz-Cyrl-UZ"/>
        </w:rPr>
        <w:t>XARITALASH</w:t>
      </w:r>
      <w:r w:rsidRPr="00DC57A2">
        <w:rPr>
          <w:w w:val="105"/>
          <w:sz w:val="28"/>
          <w:szCs w:val="28"/>
          <w:lang w:val="uz-Cyrl-UZ"/>
        </w:rPr>
        <w:t xml:space="preserve"> </w:t>
      </w:r>
      <w:r>
        <w:rPr>
          <w:w w:val="105"/>
          <w:sz w:val="28"/>
          <w:szCs w:val="28"/>
          <w:lang w:val="uz-Cyrl-UZ"/>
        </w:rPr>
        <w:t>FANI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V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Dokuchaevgacha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bosqichi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hozirgi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bosqichi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Ko‘p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yillik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tekshirishlari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lastRenderedPageBreak/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nomenkulaturasini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tarixiy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uslub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 ekinlarining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ekin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agroiqlim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relef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shakli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hajmi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konturlari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k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hisobga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agroekologik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uslublar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taqirsimon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Taqir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voha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sur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qo‘ng‘ir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Qumli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voha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O‘tloqi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voha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Och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tipik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to‘q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qo‘llaniladigan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ko‘rsatkichlar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ulurning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mezonlari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tahlil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hujjatlar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ikkiga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bo‘linib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hisoblangan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normativ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natijali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xujjatlaridan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iborat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bo‘ladi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natijalarini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qo‘llash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tavsiyalar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bazali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shkalasi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gruppalari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qatoriga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avtomorf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o‘tuvchi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gidromorf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ballar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qo‘yilgan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mexanikaviy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5 </w:t>
      </w:r>
      <w:r>
        <w:rPr>
          <w:b w:val="0"/>
          <w:w w:val="105"/>
          <w:sz w:val="28"/>
          <w:szCs w:val="28"/>
          <w:lang w:val="uz-Cyrl-UZ"/>
        </w:rPr>
        <w:t>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guruhga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ajratiladi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tipi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tipchalari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sifatini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bonitet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ballini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zichlanishi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gleyli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boshqa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ildiz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oziqlanishda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qatlamlar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ba’zi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Unumdorlikni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diffiliyatsiya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 eroziyasi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darajasi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 yerlarda eroziyaga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eroziyaga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chalingan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tuproqlaprning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sug‘orish eroziyasiga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kurash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chora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tadbirlari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dehqonchilik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lastRenderedPageBreak/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o‘zgarishi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gumusli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xolati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organik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moddaga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boyitish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moddalar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almashinish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balansi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oziqlanishi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uchun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qilinadi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tabiiy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sug‘orila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yaqinligi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madaniylashtirilgan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agroiqlim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resurslari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ta’minlanganligi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qiladigan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genezisi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qatlamining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sizot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o‘tkazuvchanligi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sho‘rlanish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darajasi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eroziyaga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uchragan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sertoshligi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gipslashganligini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xisobga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tumanlarida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xolati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lalmikor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tahlili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shkalasi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Lalmi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pasaytiruvchi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omillar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lalmikor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baholashda eroziyaning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ta’siri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mexanik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omillariga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pasaytirish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koeffitsentlari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hisobga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xisoblash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tiklash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tavsiyalar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yerni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rayonlashtirish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 xml:space="preserve">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normativ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qiymati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Haydalma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 yerlarining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qiymat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xzisoblash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xo‘jalik yerlarning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xuquqiy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xolati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klasslarga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taqsimlash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sub’ektlari</w:t>
      </w:r>
      <w:r w:rsidRPr="00DC57A2">
        <w:rPr>
          <w:b w:val="0"/>
          <w:w w:val="105"/>
          <w:sz w:val="28"/>
          <w:szCs w:val="28"/>
          <w:lang w:val="uz-Cyrl-UZ"/>
        </w:rPr>
        <w:t>:</w:t>
      </w:r>
      <w:r>
        <w:rPr>
          <w:b w:val="0"/>
          <w:w w:val="105"/>
          <w:sz w:val="28"/>
          <w:szCs w:val="28"/>
          <w:lang w:val="uz-Cyrl-UZ"/>
        </w:rPr>
        <w:t xml:space="preserve"> yer egalari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foydalanuvchilar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mezoni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xo‘jalik ekinlarining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hisoblab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hosildorligi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yalpi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mahsulot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daromad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darajada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lastRenderedPageBreak/>
        <w:t>sho‘rlanishga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uchragan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aniqlanishi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591807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fondining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sho‘rlanish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bo‘yicha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miqdori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xo‘jalikning yer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turlari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bo‘yicha yer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fondlari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sho‘rlanish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darajasi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sho‘rlanish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tipi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qishloq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xo‘jalik yerlaridan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sho‘rning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yuvilib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chiqib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ketish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koeffitsiyenti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belgilanishi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591807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solig‘i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stavkalari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  <w:r w:rsidR="00D0635B">
        <w:rPr>
          <w:b w:val="0"/>
          <w:w w:val="105"/>
          <w:sz w:val="28"/>
          <w:szCs w:val="28"/>
          <w:lang w:val="uz-Cyrl-UZ"/>
        </w:rPr>
        <w:t xml:space="preserve"> yer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solig‘i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joriy etilgunga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qadar yer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uchun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haq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to‘lash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. </w:t>
      </w:r>
      <w:r w:rsidR="00D0635B">
        <w:rPr>
          <w:b w:val="0"/>
          <w:w w:val="105"/>
          <w:sz w:val="28"/>
          <w:szCs w:val="28"/>
          <w:lang w:val="uz-Cyrl-UZ"/>
        </w:rPr>
        <w:t>Soliq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solishning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sub’ektlari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ob’ektlari</w:t>
      </w:r>
      <w:r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Yagona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solig‘ining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mohiyati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huquqiy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me’yoriy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Yagona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solig‘ini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hisoblash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tartibi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 yerlari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uchun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yagona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solig‘ining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bazaviy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stavkalari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Yagona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solig‘ining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tuzatish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koeffentsentlari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Yagona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solig‘i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imtiyozlar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yozuvlar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xaritaning elementlarini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xatoliklarini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jihozlashni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dalada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tuproklarning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qonuniyati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jarayonlarning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tasirini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dengiz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sathidan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balandligi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geomorfologiyasi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relefning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shakllari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tasnifi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Har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relefni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chizma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ravishda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ifodalash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Har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o‘rganib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mavzuli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o‘qishni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usullariga e’tibor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berish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Xaritadagi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yozuvlarga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kiritish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bosqichlarini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Tayyorlov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Kartadagi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yozuvlarni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o‘qish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mazmuniga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jihozlanishiga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qo‘yiladigan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talablar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Yirik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masshtabdagi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kosmik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fotosuratlardan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Deshifrovka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Aniq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izohlaydigan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maydonchani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tanlash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uslubi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Tekshirish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mazmuni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Yirik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tayyorlov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O‘rganilayotgan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paydo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</w:t>
      </w:r>
      <w:r w:rsidRPr="00DC57A2">
        <w:rPr>
          <w:b w:val="0"/>
          <w:w w:val="105"/>
          <w:sz w:val="28"/>
          <w:szCs w:val="28"/>
          <w:lang w:val="uz-Cyrl-UZ"/>
        </w:rPr>
        <w:t>/</w:t>
      </w:r>
      <w:r>
        <w:rPr>
          <w:b w:val="0"/>
          <w:w w:val="105"/>
          <w:sz w:val="28"/>
          <w:szCs w:val="28"/>
          <w:lang w:val="uz-Cyrl-UZ"/>
        </w:rPr>
        <w:t>x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lastRenderedPageBreak/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(</w:t>
      </w:r>
      <w:r>
        <w:rPr>
          <w:b w:val="0"/>
          <w:w w:val="105"/>
          <w:sz w:val="28"/>
          <w:szCs w:val="28"/>
          <w:lang w:val="uz-Cyrl-UZ"/>
        </w:rPr>
        <w:t>geologik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to‘rtlamchi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yotqiziqlari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gidrogeologik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)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tushuruvchi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guruhlarni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qoidalari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Ishchi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guruhning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vazifalari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Dalaga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chiqishga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tayyorgarlik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ishlatiladigan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asbob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uskunalarni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tayyorlash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ma’lumotlarni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yig‘ish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O‘rganilayotgan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tanishish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dalada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bajarish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rekog</w:t>
      </w:r>
      <w:r>
        <w:rPr>
          <w:b w:val="0"/>
          <w:w w:val="105"/>
          <w:sz w:val="28"/>
          <w:szCs w:val="28"/>
          <w:lang w:val="uz-Latn-UZ"/>
        </w:rPr>
        <w:t>no</w:t>
      </w:r>
      <w:r>
        <w:rPr>
          <w:b w:val="0"/>
          <w:w w:val="105"/>
          <w:sz w:val="28"/>
          <w:szCs w:val="28"/>
          <w:lang w:val="uz-Cyrl-UZ"/>
        </w:rPr>
        <w:t>tsirovkalash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591807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Yirik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masshtabda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V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>Dokuchaevning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axamiyati</w:t>
      </w:r>
      <w:r w:rsidR="00591807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Tekshirilayotgan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topografik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aerofotosuratdagi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o‘zgarishlarni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ekin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maydonlaridagi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xo‘jalik ekinlarini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zovurlar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oqova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suvlarini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mavjudligi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borish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0641C1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 w:rsidRPr="000641C1">
        <w:rPr>
          <w:b w:val="0"/>
          <w:w w:val="105"/>
          <w:sz w:val="28"/>
          <w:szCs w:val="28"/>
          <w:lang w:val="uz-Cyrl-UZ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erlarni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sug‘orish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davri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tarixi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agronomik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tadbirlarni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har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xil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tuproqlar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bo‘yicha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ko‘llanish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meliorativ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tadbirlar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D0635B">
        <w:rPr>
          <w:b w:val="0"/>
          <w:w w:val="105"/>
          <w:sz w:val="28"/>
          <w:szCs w:val="28"/>
          <w:lang w:val="uz-Cyrl-UZ"/>
        </w:rPr>
        <w:t>o‘g‘itlash</w:t>
      </w:r>
      <w:r w:rsidR="00D0635B" w:rsidRPr="00DC57A2">
        <w:rPr>
          <w:b w:val="0"/>
          <w:w w:val="105"/>
          <w:sz w:val="28"/>
          <w:szCs w:val="28"/>
          <w:lang w:val="uz-Cyrl-UZ"/>
        </w:rPr>
        <w:t>,</w:t>
      </w:r>
      <w:r w:rsidR="00D0635B">
        <w:rPr>
          <w:b w:val="0"/>
          <w:w w:val="105"/>
          <w:sz w:val="28"/>
          <w:szCs w:val="28"/>
          <w:lang w:val="uz-Cyrl-UZ"/>
        </w:rPr>
        <w:t xml:space="preserve"> eroziyaga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qarshi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kurash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choralari</w:t>
      </w:r>
      <w:r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Kameral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hisobot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bilan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yakunlanishini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chuquri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tushurilgan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tanlash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belgilarini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namuna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chegarasini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tekshiruv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tartibi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chuqurlarini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vazifalari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 </w:t>
      </w:r>
      <w:r>
        <w:rPr>
          <w:b w:val="0"/>
          <w:w w:val="105"/>
          <w:sz w:val="28"/>
          <w:szCs w:val="28"/>
          <w:lang w:val="uz-Cyrl-UZ"/>
        </w:rPr>
        <w:t>joylashtirilishi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topografik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ko‘rinishlarini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ajratish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chegaralarini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ajratish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bog‘lash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; </w:t>
      </w:r>
      <w:r>
        <w:rPr>
          <w:b w:val="0"/>
          <w:w w:val="105"/>
          <w:sz w:val="28"/>
          <w:szCs w:val="28"/>
          <w:lang w:val="uz-Cyrl-UZ"/>
        </w:rPr>
        <w:t>ko‘shni yerdan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foydalanilayotgan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chegaralarni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bog‘lanib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qo‘yilib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ketishini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ta’minlash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dastlabki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eksplikatsiya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kundaligini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relefni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o‘simliklar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ekin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geologiya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gidrogeologiya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qatlamlarni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satx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qiyinligi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darajasiga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- </w:t>
      </w:r>
      <w:r>
        <w:rPr>
          <w:b w:val="0"/>
          <w:w w:val="105"/>
          <w:sz w:val="28"/>
          <w:szCs w:val="28"/>
          <w:lang w:val="uz-Cyrl-UZ"/>
        </w:rPr>
        <w:t>kategoriyasiga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chuqurini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sonini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chegaralarni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bir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biriga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moslash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chuqurlari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o‘rtasida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nisbat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topografik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aerofotosurat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ishlatilgandagi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o‘zgarishi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aerofotosuratdan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qatlamlardan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namunasini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chuqurlaridan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qancha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namuna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shartlari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tushuruvchi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guruh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tarkibini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 (</w:t>
      </w:r>
      <w:r>
        <w:rPr>
          <w:b w:val="0"/>
          <w:w w:val="105"/>
          <w:sz w:val="28"/>
          <w:szCs w:val="28"/>
          <w:lang w:val="uz-Cyrl-UZ"/>
        </w:rPr>
        <w:t>ekspeditsiya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guruh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otryad</w:t>
      </w:r>
      <w:r w:rsidRPr="00DC57A2">
        <w:rPr>
          <w:b w:val="0"/>
          <w:w w:val="105"/>
          <w:sz w:val="28"/>
          <w:szCs w:val="28"/>
          <w:lang w:val="uz-Cyrl-UZ"/>
        </w:rPr>
        <w:t xml:space="preserve">). </w:t>
      </w:r>
      <w:r>
        <w:rPr>
          <w:b w:val="0"/>
          <w:w w:val="105"/>
          <w:sz w:val="28"/>
          <w:szCs w:val="28"/>
          <w:lang w:val="uz-Cyrl-UZ"/>
        </w:rPr>
        <w:t>Reja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Kerakli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asboblar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Topografik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dastlabki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deshifrovka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Daladan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dastlabki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eksplikatsiya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kundaligini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: </w:t>
      </w:r>
      <w:r>
        <w:rPr>
          <w:b w:val="0"/>
          <w:w w:val="105"/>
          <w:sz w:val="28"/>
          <w:szCs w:val="28"/>
          <w:lang w:val="uz-Cyrl-UZ"/>
        </w:rPr>
        <w:t>relefni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o‘simliklar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 xml:space="preserve"> ekin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holati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geologiya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gidrogeologiya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jinsi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qatlamlarni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o‘qishni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tuzishni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Respublikamizdagi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="000641C1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bonitirovkasida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xaritalashda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0641C1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 </w:t>
      </w:r>
      <w:r w:rsidR="00D0635B">
        <w:rPr>
          <w:b w:val="0"/>
          <w:w w:val="105"/>
          <w:sz w:val="28"/>
          <w:szCs w:val="28"/>
          <w:lang w:val="uz-Cyrl-UZ"/>
        </w:rPr>
        <w:t>baholash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turlari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ularni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rayonlashtirish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tumanlarida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zonasidagi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sur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qo‘ng‘ir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taqirli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taqir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o‘tloqi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unumdorligi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0641C1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en-US"/>
        </w:rPr>
        <w:t>Y</w:t>
      </w:r>
      <w:r w:rsidR="00D0635B">
        <w:rPr>
          <w:b w:val="0"/>
          <w:w w:val="105"/>
          <w:sz w:val="28"/>
          <w:szCs w:val="28"/>
          <w:lang w:val="uz-Cyrl-UZ"/>
        </w:rPr>
        <w:t>erni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baholash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turlari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va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ularni</w:t>
      </w:r>
      <w:r w:rsidR="00D0635B"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D0635B">
        <w:rPr>
          <w:b w:val="0"/>
          <w:w w:val="105"/>
          <w:sz w:val="28"/>
          <w:szCs w:val="28"/>
          <w:lang w:val="uz-Cyrl-UZ"/>
        </w:rPr>
        <w:t>rayonlashtirish</w:t>
      </w:r>
      <w:r w:rsidR="00D0635B"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tumanlarida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Respublikamizdagi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xududida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tarqalgan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gidromorf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tutgan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yerni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rayonlashtirish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iqtisodiy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bonitirovkasining yer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kadastri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o‘rni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O‘zbekistonning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tumanlarida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sug‘oriladigan yerlarni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fizikaviy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xossalariga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ko‘ra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tushuncha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E</w:t>
      </w:r>
      <w:r>
        <w:rPr>
          <w:b w:val="0"/>
          <w:w w:val="105"/>
          <w:sz w:val="28"/>
          <w:szCs w:val="28"/>
          <w:lang w:val="uz-Latn-UZ"/>
        </w:rPr>
        <w:t>roziya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degradatsiya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sho‘rlanish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gumus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fosfor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kaliy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Latn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kartogrammalar</w:t>
      </w:r>
      <w:r w:rsidRPr="00DC57A2">
        <w:rPr>
          <w:b w:val="0"/>
          <w:w w:val="105"/>
          <w:sz w:val="28"/>
          <w:szCs w:val="28"/>
          <w:lang w:val="uz-Latn-UZ"/>
        </w:rPr>
        <w:t xml:space="preserve"> </w:t>
      </w:r>
      <w:r>
        <w:rPr>
          <w:b w:val="0"/>
          <w:w w:val="105"/>
          <w:sz w:val="28"/>
          <w:szCs w:val="28"/>
          <w:lang w:val="uz-Latn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kesma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qazilgan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qo‘yish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tartibi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kartografik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oid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mavzuli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xaritalarni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metodikasi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ishonchilik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axborotlik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Mavzuli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mundarijasi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Sho‘rlangan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chizmasini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  <w:r>
        <w:rPr>
          <w:b w:val="0"/>
          <w:w w:val="105"/>
          <w:sz w:val="28"/>
          <w:szCs w:val="28"/>
          <w:lang w:val="uz-Cyrl-UZ"/>
        </w:rPr>
        <w:t xml:space="preserve"> Eroziyalangan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Melioratsiya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o‘zlashtirish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lastRenderedPageBreak/>
        <w:t>bosqichlari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tashkillashtirish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kesma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qazilgan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joyni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aniqlash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qo‘yilgan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tushunish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 w:rsidR="000641C1" w:rsidRPr="000641C1">
        <w:rPr>
          <w:b w:val="0"/>
          <w:w w:val="105"/>
          <w:sz w:val="28"/>
          <w:szCs w:val="28"/>
          <w:lang w:val="uz-Cyrl-UZ"/>
        </w:rPr>
        <w:t>x</w:t>
      </w:r>
      <w:r>
        <w:rPr>
          <w:b w:val="0"/>
          <w:w w:val="105"/>
          <w:sz w:val="28"/>
          <w:szCs w:val="28"/>
          <w:lang w:val="uz-Cyrl-UZ"/>
        </w:rPr>
        <w:t>aritalashda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ishlatiladigan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qabul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kartografik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to‘g‘ri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foydalanib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kartogrammalarni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ramkasi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boshqalarni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masshtabiga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miqdorini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baxolash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Analitik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reja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tahlil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qarab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tahlil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natijalarini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tekshirish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generalizatsiya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qilishning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loyihalash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taxrir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Xaritadagi eksplikatsiyani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loyihalash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ranglardan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foydalanib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bezash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Yordamchi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xujjatlardan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tahlil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turlari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ro‘yxatini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morfologik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yozish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olingan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namunalar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analitik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reja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xo‘jalik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dastlabki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samarali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xulosasi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sifati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tekishruvi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bu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haqida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ma’lumotnoma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sharoitda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oldi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adirlarda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past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tekislikda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sho‘rlangan yerlardagi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qilinadigan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o‘ziga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xos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tahlili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generalizatsiya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ma’lumotlarni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umumlashtirish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Dala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davrida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to‘plangan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hujjatlarni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qayta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usuli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Kimyoviy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analiz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natijalarini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genetik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ishlab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ma’lumotlariga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nisbatan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baholash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nomlarini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xarflarda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oxirgi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xaritasini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bezash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vazifalari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qo‘llash</w:t>
      </w:r>
      <w:r w:rsidR="000641C1">
        <w:rPr>
          <w:b w:val="0"/>
          <w:w w:val="105"/>
          <w:sz w:val="28"/>
          <w:szCs w:val="28"/>
          <w:lang w:val="uz-Cyrl-UZ"/>
        </w:rPr>
        <w:t>.</w:t>
      </w:r>
    </w:p>
    <w:p w:rsidR="000641C1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bo‘z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mintaqa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unumdorligini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oshirish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bo‘yicha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tadbirlar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D0635B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Tuproqlarda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keltirilgan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hossa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xususiyatlari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agronomik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chiqarish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guruhlariga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birlashtirilishi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bonitirovka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 </w:t>
      </w:r>
      <w:r>
        <w:rPr>
          <w:b w:val="0"/>
          <w:w w:val="105"/>
          <w:sz w:val="28"/>
          <w:szCs w:val="28"/>
          <w:lang w:val="uz-Cyrl-UZ"/>
        </w:rPr>
        <w:t>deshifrovka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qilish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Xaritaii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jihozlash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matematik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komponovkasi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proyektsiyalari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tili</w:t>
      </w:r>
      <w:r w:rsidR="00E661F0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Zamonaviy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GAT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texnologiyalari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raqamli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kichik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o‘rta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yirik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mukammal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o‘qishni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tushunish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o‘rinli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</w:t>
      </w:r>
      <w:r w:rsidR="00E661F0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lastRenderedPageBreak/>
        <w:t>Tuproqshunoslikda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kosmik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nazariy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</w:t>
      </w:r>
      <w:r w:rsidRPr="00DC57A2">
        <w:rPr>
          <w:b w:val="0"/>
          <w:w w:val="105"/>
          <w:sz w:val="28"/>
          <w:szCs w:val="28"/>
          <w:lang w:val="uz-Cyrl-UZ"/>
        </w:rPr>
        <w:t>-</w:t>
      </w:r>
      <w:r>
        <w:rPr>
          <w:b w:val="0"/>
          <w:w w:val="105"/>
          <w:sz w:val="28"/>
          <w:szCs w:val="28"/>
          <w:lang w:val="uz-Cyrl-UZ"/>
        </w:rPr>
        <w:t>sharoitlar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E661F0" w:rsidRP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Kosmik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qoplam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tuzilishini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shartli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belgilashda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andazaviy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kataloglarning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umumiy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ishlab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 w:rsidR="00E661F0" w:rsidRPr="00E661F0">
        <w:rPr>
          <w:b w:val="0"/>
          <w:w w:val="105"/>
          <w:sz w:val="28"/>
          <w:szCs w:val="28"/>
          <w:lang w:val="uz-Cyrl-UZ"/>
        </w:rPr>
        <w:t>chiqish.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Cho‘l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tog‘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yonbag‘irlarida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qoplamining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qiyosiy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tavsifi</w:t>
      </w:r>
      <w:r w:rsidRPr="00DC57A2">
        <w:rPr>
          <w:b w:val="0"/>
          <w:w w:val="105"/>
          <w:sz w:val="28"/>
          <w:szCs w:val="28"/>
          <w:lang w:val="uz-Cyrl-UZ"/>
        </w:rPr>
        <w:t xml:space="preserve">. </w:t>
      </w:r>
      <w:r>
        <w:rPr>
          <w:b w:val="0"/>
          <w:w w:val="105"/>
          <w:sz w:val="28"/>
          <w:szCs w:val="28"/>
          <w:lang w:val="uz-Cyrl-UZ"/>
        </w:rPr>
        <w:t>Vertikal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tuproqlar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zonalarini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o‘rganishda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kosmik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tasvirlardan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Qishloq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xo‘jaligi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xaritalarini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jihozlash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matematik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asoslari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komponovkasi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xaritaning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tili</w:t>
      </w:r>
      <w:r w:rsidRPr="00DC57A2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axborot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tizimi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zamonaviy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geografik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tizimlardan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ularni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o‘qish</w:t>
      </w:r>
      <w:r w:rsidRPr="00DC57A2">
        <w:rPr>
          <w:b w:val="0"/>
          <w:w w:val="105"/>
          <w:sz w:val="28"/>
          <w:szCs w:val="28"/>
          <w:lang w:val="uz-Cyrl-UZ"/>
        </w:rPr>
        <w:t>,</w:t>
      </w:r>
      <w:r>
        <w:rPr>
          <w:b w:val="0"/>
          <w:w w:val="105"/>
          <w:sz w:val="28"/>
          <w:szCs w:val="28"/>
          <w:lang w:val="uz-Cyrl-UZ"/>
        </w:rPr>
        <w:t>bilish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olish</w:t>
      </w:r>
      <w:r w:rsidRPr="00DC57A2">
        <w:rPr>
          <w:b w:val="0"/>
          <w:w w:val="105"/>
          <w:sz w:val="28"/>
          <w:szCs w:val="28"/>
          <w:lang w:val="uz-Cyrl-UZ"/>
        </w:rPr>
        <w:t xml:space="preserve">, </w:t>
      </w:r>
      <w:r>
        <w:rPr>
          <w:b w:val="0"/>
          <w:w w:val="105"/>
          <w:sz w:val="28"/>
          <w:szCs w:val="28"/>
          <w:lang w:val="uz-Cyrl-UZ"/>
        </w:rPr>
        <w:t>yangi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usullarni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qo‘llash</w:t>
      </w:r>
      <w:r w:rsidR="00E661F0">
        <w:rPr>
          <w:b w:val="0"/>
          <w:w w:val="105"/>
          <w:sz w:val="28"/>
          <w:szCs w:val="28"/>
          <w:lang w:val="uz-Cyrl-UZ"/>
        </w:rPr>
        <w:t>.</w:t>
      </w:r>
    </w:p>
    <w:p w:rsid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 w:rsidRPr="00DC57A2">
        <w:rPr>
          <w:b w:val="0"/>
          <w:w w:val="105"/>
          <w:sz w:val="28"/>
          <w:szCs w:val="28"/>
          <w:lang w:val="uz-Cyrl-UZ"/>
        </w:rPr>
        <w:t>“</w:t>
      </w:r>
      <w:r>
        <w:rPr>
          <w:b w:val="0"/>
          <w:w w:val="105"/>
          <w:sz w:val="28"/>
          <w:szCs w:val="28"/>
          <w:lang w:val="uz-Cyrl-UZ"/>
        </w:rPr>
        <w:t>Ponarama</w:t>
      </w:r>
      <w:r w:rsidRPr="00DC57A2">
        <w:rPr>
          <w:b w:val="0"/>
          <w:w w:val="105"/>
          <w:sz w:val="28"/>
          <w:szCs w:val="28"/>
          <w:lang w:val="uz-Cyrl-UZ"/>
        </w:rPr>
        <w:t xml:space="preserve">”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“</w:t>
      </w:r>
      <w:r>
        <w:rPr>
          <w:b w:val="0"/>
          <w:w w:val="105"/>
          <w:sz w:val="28"/>
          <w:szCs w:val="28"/>
          <w:lang w:val="uz-Cyrl-UZ"/>
        </w:rPr>
        <w:t>Ar</w:t>
      </w:r>
      <w:r w:rsidRPr="00DC57A2">
        <w:rPr>
          <w:b w:val="0"/>
          <w:w w:val="105"/>
          <w:sz w:val="28"/>
          <w:szCs w:val="28"/>
          <w:lang w:val="uz-Cyrl-UZ"/>
        </w:rPr>
        <w:t>c</w:t>
      </w:r>
      <w:r>
        <w:rPr>
          <w:b w:val="0"/>
          <w:w w:val="105"/>
          <w:sz w:val="28"/>
          <w:szCs w:val="28"/>
          <w:lang w:val="uz-Cyrl-UZ"/>
        </w:rPr>
        <w:t>GIS</w:t>
      </w:r>
      <w:r w:rsidRPr="00DC57A2">
        <w:rPr>
          <w:b w:val="0"/>
          <w:w w:val="105"/>
          <w:sz w:val="28"/>
          <w:szCs w:val="28"/>
          <w:lang w:val="uz-Cyrl-UZ"/>
        </w:rPr>
        <w:t xml:space="preserve">” </w:t>
      </w:r>
      <w:r>
        <w:rPr>
          <w:b w:val="0"/>
          <w:w w:val="105"/>
          <w:sz w:val="28"/>
          <w:szCs w:val="28"/>
          <w:lang w:val="uz-Cyrl-UZ"/>
        </w:rPr>
        <w:t>dasturlarni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o‘qish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foydalanish</w:t>
      </w:r>
      <w:r w:rsidR="00E661F0">
        <w:rPr>
          <w:b w:val="0"/>
          <w:w w:val="105"/>
          <w:sz w:val="28"/>
          <w:szCs w:val="28"/>
          <w:lang w:val="uz-Cyrl-UZ"/>
        </w:rPr>
        <w:t>.</w:t>
      </w:r>
    </w:p>
    <w:p w:rsidR="00E661F0" w:rsidRPr="00E661F0" w:rsidRDefault="00D0635B" w:rsidP="00E661F0">
      <w:pPr>
        <w:pStyle w:val="2"/>
        <w:numPr>
          <w:ilvl w:val="0"/>
          <w:numId w:val="9"/>
        </w:numPr>
        <w:spacing w:before="0"/>
        <w:jc w:val="both"/>
        <w:rPr>
          <w:b w:val="0"/>
          <w:w w:val="105"/>
          <w:sz w:val="28"/>
          <w:szCs w:val="28"/>
          <w:lang w:val="uz-Cyrl-UZ"/>
        </w:rPr>
      </w:pPr>
      <w:r>
        <w:rPr>
          <w:b w:val="0"/>
          <w:w w:val="105"/>
          <w:sz w:val="28"/>
          <w:szCs w:val="28"/>
          <w:lang w:val="uz-Cyrl-UZ"/>
        </w:rPr>
        <w:t>Qog‘ozli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va elektron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raqamli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xaritalar</w:t>
      </w:r>
      <w:r w:rsidRPr="00DC57A2">
        <w:rPr>
          <w:b w:val="0"/>
          <w:w w:val="105"/>
          <w:sz w:val="28"/>
          <w:szCs w:val="28"/>
          <w:lang w:val="uz-Cyrl-UZ"/>
        </w:rPr>
        <w:t xml:space="preserve"> </w:t>
      </w:r>
      <w:r>
        <w:rPr>
          <w:b w:val="0"/>
          <w:w w:val="105"/>
          <w:sz w:val="28"/>
          <w:szCs w:val="28"/>
          <w:lang w:val="uz-Cyrl-UZ"/>
        </w:rPr>
        <w:t>tuzish</w:t>
      </w:r>
      <w:r w:rsidR="00E661F0">
        <w:rPr>
          <w:b w:val="0"/>
          <w:w w:val="105"/>
          <w:sz w:val="28"/>
          <w:szCs w:val="28"/>
          <w:lang w:val="uz-Cyrl-UZ"/>
        </w:rPr>
        <w:t>.</w:t>
      </w:r>
    </w:p>
    <w:sectPr w:rsidR="00E661F0" w:rsidRPr="00E6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A9"/>
    <w:multiLevelType w:val="hybridMultilevel"/>
    <w:tmpl w:val="2068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777"/>
    <w:multiLevelType w:val="multilevel"/>
    <w:tmpl w:val="F6C230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961B9"/>
    <w:multiLevelType w:val="hybridMultilevel"/>
    <w:tmpl w:val="40E4EB0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905B17"/>
    <w:multiLevelType w:val="hybridMultilevel"/>
    <w:tmpl w:val="89AA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774D"/>
    <w:multiLevelType w:val="hybridMultilevel"/>
    <w:tmpl w:val="4E8CC514"/>
    <w:lvl w:ilvl="0" w:tplc="049AC3BA">
      <w:start w:val="4"/>
      <w:numFmt w:val="decimal"/>
      <w:lvlText w:val="%1."/>
      <w:lvlJc w:val="left"/>
      <w:pPr>
        <w:ind w:left="11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bg-BG" w:eastAsia="en-US" w:bidi="ar-SA"/>
      </w:rPr>
    </w:lvl>
    <w:lvl w:ilvl="1" w:tplc="3FA05BF6">
      <w:numFmt w:val="bullet"/>
      <w:lvlText w:val="•"/>
      <w:lvlJc w:val="left"/>
      <w:pPr>
        <w:ind w:left="1066" w:hanging="286"/>
      </w:pPr>
      <w:rPr>
        <w:rFonts w:hint="default"/>
        <w:lang w:val="bg-BG" w:eastAsia="en-US" w:bidi="ar-SA"/>
      </w:rPr>
    </w:lvl>
    <w:lvl w:ilvl="2" w:tplc="74CC4216">
      <w:numFmt w:val="bullet"/>
      <w:lvlText w:val="•"/>
      <w:lvlJc w:val="left"/>
      <w:pPr>
        <w:ind w:left="2012" w:hanging="286"/>
      </w:pPr>
      <w:rPr>
        <w:rFonts w:hint="default"/>
        <w:lang w:val="bg-BG" w:eastAsia="en-US" w:bidi="ar-SA"/>
      </w:rPr>
    </w:lvl>
    <w:lvl w:ilvl="3" w:tplc="AD5E9776">
      <w:numFmt w:val="bullet"/>
      <w:lvlText w:val="•"/>
      <w:lvlJc w:val="left"/>
      <w:pPr>
        <w:ind w:left="2958" w:hanging="286"/>
      </w:pPr>
      <w:rPr>
        <w:rFonts w:hint="default"/>
        <w:lang w:val="bg-BG" w:eastAsia="en-US" w:bidi="ar-SA"/>
      </w:rPr>
    </w:lvl>
    <w:lvl w:ilvl="4" w:tplc="2E863496">
      <w:numFmt w:val="bullet"/>
      <w:lvlText w:val="•"/>
      <w:lvlJc w:val="left"/>
      <w:pPr>
        <w:ind w:left="3904" w:hanging="286"/>
      </w:pPr>
      <w:rPr>
        <w:rFonts w:hint="default"/>
        <w:lang w:val="bg-BG" w:eastAsia="en-US" w:bidi="ar-SA"/>
      </w:rPr>
    </w:lvl>
    <w:lvl w:ilvl="5" w:tplc="D8B08B2A">
      <w:numFmt w:val="bullet"/>
      <w:lvlText w:val="•"/>
      <w:lvlJc w:val="left"/>
      <w:pPr>
        <w:ind w:left="4850" w:hanging="286"/>
      </w:pPr>
      <w:rPr>
        <w:rFonts w:hint="default"/>
        <w:lang w:val="bg-BG" w:eastAsia="en-US" w:bidi="ar-SA"/>
      </w:rPr>
    </w:lvl>
    <w:lvl w:ilvl="6" w:tplc="3BA6DACA">
      <w:numFmt w:val="bullet"/>
      <w:lvlText w:val="•"/>
      <w:lvlJc w:val="left"/>
      <w:pPr>
        <w:ind w:left="5796" w:hanging="286"/>
      </w:pPr>
      <w:rPr>
        <w:rFonts w:hint="default"/>
        <w:lang w:val="bg-BG" w:eastAsia="en-US" w:bidi="ar-SA"/>
      </w:rPr>
    </w:lvl>
    <w:lvl w:ilvl="7" w:tplc="2946C2BE">
      <w:numFmt w:val="bullet"/>
      <w:lvlText w:val="•"/>
      <w:lvlJc w:val="left"/>
      <w:pPr>
        <w:ind w:left="6742" w:hanging="286"/>
      </w:pPr>
      <w:rPr>
        <w:rFonts w:hint="default"/>
        <w:lang w:val="bg-BG" w:eastAsia="en-US" w:bidi="ar-SA"/>
      </w:rPr>
    </w:lvl>
    <w:lvl w:ilvl="8" w:tplc="9D8EE20C">
      <w:numFmt w:val="bullet"/>
      <w:lvlText w:val="•"/>
      <w:lvlJc w:val="left"/>
      <w:pPr>
        <w:ind w:left="7688" w:hanging="286"/>
      </w:pPr>
      <w:rPr>
        <w:rFonts w:hint="default"/>
        <w:lang w:val="bg-BG" w:eastAsia="en-US" w:bidi="ar-SA"/>
      </w:rPr>
    </w:lvl>
  </w:abstractNum>
  <w:abstractNum w:abstractNumId="5">
    <w:nsid w:val="57BD33AB"/>
    <w:multiLevelType w:val="hybridMultilevel"/>
    <w:tmpl w:val="EEAE3828"/>
    <w:lvl w:ilvl="0" w:tplc="BC5A82A6">
      <w:start w:val="1"/>
      <w:numFmt w:val="decimal"/>
      <w:lvlText w:val="%1."/>
      <w:lvlJc w:val="left"/>
      <w:pPr>
        <w:ind w:left="965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bg-BG" w:eastAsia="en-US" w:bidi="ar-SA"/>
      </w:rPr>
    </w:lvl>
    <w:lvl w:ilvl="1" w:tplc="B1A0EAC2">
      <w:numFmt w:val="bullet"/>
      <w:lvlText w:val="•"/>
      <w:lvlJc w:val="left"/>
      <w:pPr>
        <w:ind w:left="1822" w:hanging="849"/>
      </w:pPr>
      <w:rPr>
        <w:rFonts w:hint="default"/>
        <w:lang w:val="bg-BG" w:eastAsia="en-US" w:bidi="ar-SA"/>
      </w:rPr>
    </w:lvl>
    <w:lvl w:ilvl="2" w:tplc="C652F420">
      <w:numFmt w:val="bullet"/>
      <w:lvlText w:val="•"/>
      <w:lvlJc w:val="left"/>
      <w:pPr>
        <w:ind w:left="2684" w:hanging="849"/>
      </w:pPr>
      <w:rPr>
        <w:rFonts w:hint="default"/>
        <w:lang w:val="bg-BG" w:eastAsia="en-US" w:bidi="ar-SA"/>
      </w:rPr>
    </w:lvl>
    <w:lvl w:ilvl="3" w:tplc="F68C14B0">
      <w:numFmt w:val="bullet"/>
      <w:lvlText w:val="•"/>
      <w:lvlJc w:val="left"/>
      <w:pPr>
        <w:ind w:left="3546" w:hanging="849"/>
      </w:pPr>
      <w:rPr>
        <w:rFonts w:hint="default"/>
        <w:lang w:val="bg-BG" w:eastAsia="en-US" w:bidi="ar-SA"/>
      </w:rPr>
    </w:lvl>
    <w:lvl w:ilvl="4" w:tplc="1812E24A">
      <w:numFmt w:val="bullet"/>
      <w:lvlText w:val="•"/>
      <w:lvlJc w:val="left"/>
      <w:pPr>
        <w:ind w:left="4408" w:hanging="849"/>
      </w:pPr>
      <w:rPr>
        <w:rFonts w:hint="default"/>
        <w:lang w:val="bg-BG" w:eastAsia="en-US" w:bidi="ar-SA"/>
      </w:rPr>
    </w:lvl>
    <w:lvl w:ilvl="5" w:tplc="EBF00F58">
      <w:numFmt w:val="bullet"/>
      <w:lvlText w:val="•"/>
      <w:lvlJc w:val="left"/>
      <w:pPr>
        <w:ind w:left="5270" w:hanging="849"/>
      </w:pPr>
      <w:rPr>
        <w:rFonts w:hint="default"/>
        <w:lang w:val="bg-BG" w:eastAsia="en-US" w:bidi="ar-SA"/>
      </w:rPr>
    </w:lvl>
    <w:lvl w:ilvl="6" w:tplc="F9CCB488">
      <w:numFmt w:val="bullet"/>
      <w:lvlText w:val="•"/>
      <w:lvlJc w:val="left"/>
      <w:pPr>
        <w:ind w:left="6132" w:hanging="849"/>
      </w:pPr>
      <w:rPr>
        <w:rFonts w:hint="default"/>
        <w:lang w:val="bg-BG" w:eastAsia="en-US" w:bidi="ar-SA"/>
      </w:rPr>
    </w:lvl>
    <w:lvl w:ilvl="7" w:tplc="6D5E48FA">
      <w:numFmt w:val="bullet"/>
      <w:lvlText w:val="•"/>
      <w:lvlJc w:val="left"/>
      <w:pPr>
        <w:ind w:left="6994" w:hanging="849"/>
      </w:pPr>
      <w:rPr>
        <w:rFonts w:hint="default"/>
        <w:lang w:val="bg-BG" w:eastAsia="en-US" w:bidi="ar-SA"/>
      </w:rPr>
    </w:lvl>
    <w:lvl w:ilvl="8" w:tplc="3208AB06">
      <w:numFmt w:val="bullet"/>
      <w:lvlText w:val="•"/>
      <w:lvlJc w:val="left"/>
      <w:pPr>
        <w:ind w:left="7856" w:hanging="849"/>
      </w:pPr>
      <w:rPr>
        <w:rFonts w:hint="default"/>
        <w:lang w:val="bg-BG" w:eastAsia="en-US" w:bidi="ar-SA"/>
      </w:rPr>
    </w:lvl>
  </w:abstractNum>
  <w:abstractNum w:abstractNumId="6">
    <w:nsid w:val="6B8D5E43"/>
    <w:multiLevelType w:val="hybridMultilevel"/>
    <w:tmpl w:val="DC70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200DA"/>
    <w:multiLevelType w:val="hybridMultilevel"/>
    <w:tmpl w:val="DB32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1368"/>
    <w:multiLevelType w:val="hybridMultilevel"/>
    <w:tmpl w:val="BA56FD48"/>
    <w:lvl w:ilvl="0" w:tplc="53149B7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070B6"/>
    <w:multiLevelType w:val="hybridMultilevel"/>
    <w:tmpl w:val="C6A4FFEE"/>
    <w:lvl w:ilvl="0" w:tplc="4546E2E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2"/>
    <w:rsid w:val="000641C1"/>
    <w:rsid w:val="00194A53"/>
    <w:rsid w:val="00457313"/>
    <w:rsid w:val="00591807"/>
    <w:rsid w:val="005E6FF6"/>
    <w:rsid w:val="006130CA"/>
    <w:rsid w:val="00697CA2"/>
    <w:rsid w:val="007704E1"/>
    <w:rsid w:val="007D4344"/>
    <w:rsid w:val="007F35B9"/>
    <w:rsid w:val="009D095D"/>
    <w:rsid w:val="00AC2119"/>
    <w:rsid w:val="00D0635B"/>
    <w:rsid w:val="00E175E2"/>
    <w:rsid w:val="00E56137"/>
    <w:rsid w:val="00E661F0"/>
    <w:rsid w:val="00F71A04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D0635B"/>
    <w:pPr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635B"/>
    <w:pPr>
      <w:spacing w:before="69"/>
      <w:ind w:left="30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1"/>
    <w:qFormat/>
    <w:rsid w:val="00D0635B"/>
    <w:pPr>
      <w:spacing w:before="96"/>
      <w:ind w:left="308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35B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20">
    <w:name w:val="Заголовок 2 Знак"/>
    <w:basedOn w:val="a0"/>
    <w:link w:val="2"/>
    <w:uiPriority w:val="1"/>
    <w:rsid w:val="00D0635B"/>
    <w:rPr>
      <w:rFonts w:ascii="Times New Roman" w:eastAsia="Times New Roman" w:hAnsi="Times New Roman" w:cs="Times New Roman"/>
      <w:b/>
      <w:bCs/>
      <w:sz w:val="27"/>
      <w:szCs w:val="27"/>
      <w:lang w:val="bg-BG"/>
    </w:rPr>
  </w:style>
  <w:style w:type="character" w:customStyle="1" w:styleId="30">
    <w:name w:val="Заголовок 3 Знак"/>
    <w:basedOn w:val="a0"/>
    <w:link w:val="3"/>
    <w:uiPriority w:val="1"/>
    <w:rsid w:val="00D0635B"/>
    <w:rPr>
      <w:rFonts w:ascii="Times New Roman" w:eastAsia="Times New Roman" w:hAnsi="Times New Roman" w:cs="Times New Roman"/>
      <w:b/>
      <w:bCs/>
      <w:sz w:val="27"/>
      <w:szCs w:val="27"/>
      <w:lang w:val="bg-BG"/>
    </w:rPr>
  </w:style>
  <w:style w:type="table" w:customStyle="1" w:styleId="TableNormal">
    <w:name w:val="Table Normal"/>
    <w:uiPriority w:val="2"/>
    <w:semiHidden/>
    <w:unhideWhenUsed/>
    <w:qFormat/>
    <w:rsid w:val="00D0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35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0635B"/>
    <w:rPr>
      <w:rFonts w:ascii="Times New Roman" w:eastAsia="Times New Roman" w:hAnsi="Times New Roman" w:cs="Times New Roman"/>
      <w:sz w:val="27"/>
      <w:szCs w:val="27"/>
      <w:lang w:val="bg-BG"/>
    </w:rPr>
  </w:style>
  <w:style w:type="paragraph" w:styleId="a5">
    <w:name w:val="Title"/>
    <w:basedOn w:val="a"/>
    <w:link w:val="a6"/>
    <w:uiPriority w:val="1"/>
    <w:qFormat/>
    <w:rsid w:val="00D0635B"/>
    <w:pPr>
      <w:spacing w:line="359" w:lineRule="exact"/>
      <w:ind w:left="308" w:right="311"/>
      <w:jc w:val="center"/>
    </w:pPr>
    <w:rPr>
      <w:rFonts w:ascii="Cambria" w:eastAsia="Cambria" w:hAnsi="Cambria" w:cs="Cambria"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D0635B"/>
    <w:rPr>
      <w:rFonts w:ascii="Cambria" w:eastAsia="Cambria" w:hAnsi="Cambria" w:cs="Cambria"/>
      <w:sz w:val="31"/>
      <w:szCs w:val="31"/>
      <w:lang w:val="bg-BG"/>
    </w:rPr>
  </w:style>
  <w:style w:type="paragraph" w:styleId="a7">
    <w:name w:val="List Paragraph"/>
    <w:basedOn w:val="a"/>
    <w:uiPriority w:val="34"/>
    <w:qFormat/>
    <w:rsid w:val="00D0635B"/>
    <w:pPr>
      <w:spacing w:before="130"/>
      <w:ind w:left="965" w:hanging="849"/>
    </w:pPr>
  </w:style>
  <w:style w:type="paragraph" w:customStyle="1" w:styleId="TableParagraph">
    <w:name w:val="Table Paragraph"/>
    <w:basedOn w:val="a"/>
    <w:uiPriority w:val="1"/>
    <w:qFormat/>
    <w:rsid w:val="00D0635B"/>
  </w:style>
  <w:style w:type="paragraph" w:styleId="a8">
    <w:name w:val="Normal (Web)"/>
    <w:basedOn w:val="a"/>
    <w:uiPriority w:val="99"/>
    <w:semiHidden/>
    <w:unhideWhenUsed/>
    <w:rsid w:val="00D0635B"/>
    <w:rPr>
      <w:sz w:val="24"/>
      <w:szCs w:val="24"/>
    </w:rPr>
  </w:style>
  <w:style w:type="character" w:styleId="a9">
    <w:name w:val="Hyperlink"/>
    <w:basedOn w:val="a0"/>
    <w:uiPriority w:val="99"/>
    <w:unhideWhenUsed/>
    <w:rsid w:val="00D0635B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063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635B"/>
    <w:rPr>
      <w:rFonts w:ascii="Times New Roman" w:eastAsia="Times New Roman" w:hAnsi="Times New Roman" w:cs="Times New Roman"/>
      <w:lang w:val="bg-BG"/>
    </w:rPr>
  </w:style>
  <w:style w:type="table" w:styleId="ac">
    <w:name w:val="Table Grid"/>
    <w:basedOn w:val="a1"/>
    <w:uiPriority w:val="39"/>
    <w:rsid w:val="00D0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D0635B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635B"/>
    <w:pPr>
      <w:shd w:val="clear" w:color="auto" w:fill="FFFFFF"/>
      <w:autoSpaceDE/>
      <w:autoSpaceDN/>
      <w:spacing w:before="660" w:after="12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customStyle="1" w:styleId="Style1">
    <w:name w:val="Style1"/>
    <w:basedOn w:val="a"/>
    <w:uiPriority w:val="99"/>
    <w:rsid w:val="00D0635B"/>
    <w:pPr>
      <w:adjustRightInd w:val="0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D0635B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06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635B"/>
    <w:rPr>
      <w:rFonts w:ascii="Times New Roman" w:eastAsia="Times New Roman" w:hAnsi="Times New Roman" w:cs="Times New Roman"/>
      <w:lang w:val="bg-BG"/>
    </w:rPr>
  </w:style>
  <w:style w:type="paragraph" w:styleId="af">
    <w:name w:val="footer"/>
    <w:basedOn w:val="a"/>
    <w:link w:val="af0"/>
    <w:uiPriority w:val="99"/>
    <w:unhideWhenUsed/>
    <w:rsid w:val="00D06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635B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D0635B"/>
    <w:pPr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635B"/>
    <w:pPr>
      <w:spacing w:before="69"/>
      <w:ind w:left="308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1"/>
    <w:qFormat/>
    <w:rsid w:val="00D0635B"/>
    <w:pPr>
      <w:spacing w:before="96"/>
      <w:ind w:left="308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35B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20">
    <w:name w:val="Заголовок 2 Знак"/>
    <w:basedOn w:val="a0"/>
    <w:link w:val="2"/>
    <w:uiPriority w:val="1"/>
    <w:rsid w:val="00D0635B"/>
    <w:rPr>
      <w:rFonts w:ascii="Times New Roman" w:eastAsia="Times New Roman" w:hAnsi="Times New Roman" w:cs="Times New Roman"/>
      <w:b/>
      <w:bCs/>
      <w:sz w:val="27"/>
      <w:szCs w:val="27"/>
      <w:lang w:val="bg-BG"/>
    </w:rPr>
  </w:style>
  <w:style w:type="character" w:customStyle="1" w:styleId="30">
    <w:name w:val="Заголовок 3 Знак"/>
    <w:basedOn w:val="a0"/>
    <w:link w:val="3"/>
    <w:uiPriority w:val="1"/>
    <w:rsid w:val="00D0635B"/>
    <w:rPr>
      <w:rFonts w:ascii="Times New Roman" w:eastAsia="Times New Roman" w:hAnsi="Times New Roman" w:cs="Times New Roman"/>
      <w:b/>
      <w:bCs/>
      <w:sz w:val="27"/>
      <w:szCs w:val="27"/>
      <w:lang w:val="bg-BG"/>
    </w:rPr>
  </w:style>
  <w:style w:type="table" w:customStyle="1" w:styleId="TableNormal">
    <w:name w:val="Table Normal"/>
    <w:uiPriority w:val="2"/>
    <w:semiHidden/>
    <w:unhideWhenUsed/>
    <w:qFormat/>
    <w:rsid w:val="00D0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35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0635B"/>
    <w:rPr>
      <w:rFonts w:ascii="Times New Roman" w:eastAsia="Times New Roman" w:hAnsi="Times New Roman" w:cs="Times New Roman"/>
      <w:sz w:val="27"/>
      <w:szCs w:val="27"/>
      <w:lang w:val="bg-BG"/>
    </w:rPr>
  </w:style>
  <w:style w:type="paragraph" w:styleId="a5">
    <w:name w:val="Title"/>
    <w:basedOn w:val="a"/>
    <w:link w:val="a6"/>
    <w:uiPriority w:val="1"/>
    <w:qFormat/>
    <w:rsid w:val="00D0635B"/>
    <w:pPr>
      <w:spacing w:line="359" w:lineRule="exact"/>
      <w:ind w:left="308" w:right="311"/>
      <w:jc w:val="center"/>
    </w:pPr>
    <w:rPr>
      <w:rFonts w:ascii="Cambria" w:eastAsia="Cambria" w:hAnsi="Cambria" w:cs="Cambria"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D0635B"/>
    <w:rPr>
      <w:rFonts w:ascii="Cambria" w:eastAsia="Cambria" w:hAnsi="Cambria" w:cs="Cambria"/>
      <w:sz w:val="31"/>
      <w:szCs w:val="31"/>
      <w:lang w:val="bg-BG"/>
    </w:rPr>
  </w:style>
  <w:style w:type="paragraph" w:styleId="a7">
    <w:name w:val="List Paragraph"/>
    <w:basedOn w:val="a"/>
    <w:uiPriority w:val="34"/>
    <w:qFormat/>
    <w:rsid w:val="00D0635B"/>
    <w:pPr>
      <w:spacing w:before="130"/>
      <w:ind w:left="965" w:hanging="849"/>
    </w:pPr>
  </w:style>
  <w:style w:type="paragraph" w:customStyle="1" w:styleId="TableParagraph">
    <w:name w:val="Table Paragraph"/>
    <w:basedOn w:val="a"/>
    <w:uiPriority w:val="1"/>
    <w:qFormat/>
    <w:rsid w:val="00D0635B"/>
  </w:style>
  <w:style w:type="paragraph" w:styleId="a8">
    <w:name w:val="Normal (Web)"/>
    <w:basedOn w:val="a"/>
    <w:uiPriority w:val="99"/>
    <w:semiHidden/>
    <w:unhideWhenUsed/>
    <w:rsid w:val="00D0635B"/>
    <w:rPr>
      <w:sz w:val="24"/>
      <w:szCs w:val="24"/>
    </w:rPr>
  </w:style>
  <w:style w:type="character" w:styleId="a9">
    <w:name w:val="Hyperlink"/>
    <w:basedOn w:val="a0"/>
    <w:uiPriority w:val="99"/>
    <w:unhideWhenUsed/>
    <w:rsid w:val="00D0635B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063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635B"/>
    <w:rPr>
      <w:rFonts w:ascii="Times New Roman" w:eastAsia="Times New Roman" w:hAnsi="Times New Roman" w:cs="Times New Roman"/>
      <w:lang w:val="bg-BG"/>
    </w:rPr>
  </w:style>
  <w:style w:type="table" w:styleId="ac">
    <w:name w:val="Table Grid"/>
    <w:basedOn w:val="a1"/>
    <w:uiPriority w:val="39"/>
    <w:rsid w:val="00D06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locked/>
    <w:rsid w:val="00D0635B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635B"/>
    <w:pPr>
      <w:shd w:val="clear" w:color="auto" w:fill="FFFFFF"/>
      <w:autoSpaceDE/>
      <w:autoSpaceDN/>
      <w:spacing w:before="660" w:after="12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customStyle="1" w:styleId="Style1">
    <w:name w:val="Style1"/>
    <w:basedOn w:val="a"/>
    <w:uiPriority w:val="99"/>
    <w:rsid w:val="00D0635B"/>
    <w:pPr>
      <w:adjustRightInd w:val="0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D0635B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06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635B"/>
    <w:rPr>
      <w:rFonts w:ascii="Times New Roman" w:eastAsia="Times New Roman" w:hAnsi="Times New Roman" w:cs="Times New Roman"/>
      <w:lang w:val="bg-BG"/>
    </w:rPr>
  </w:style>
  <w:style w:type="paragraph" w:styleId="af">
    <w:name w:val="footer"/>
    <w:basedOn w:val="a"/>
    <w:link w:val="af0"/>
    <w:uiPriority w:val="99"/>
    <w:unhideWhenUsed/>
    <w:rsid w:val="00D06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635B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134C-5296-4546-A560-0D57026A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user</cp:lastModifiedBy>
  <cp:revision>10</cp:revision>
  <dcterms:created xsi:type="dcterms:W3CDTF">2022-03-24T10:44:00Z</dcterms:created>
  <dcterms:modified xsi:type="dcterms:W3CDTF">2022-07-25T11:43:00Z</dcterms:modified>
</cp:coreProperties>
</file>